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60-B-6-26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04.02.2026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Einfriedung, Zaunanlage Um- und Neugestaltung Stadtpark und Friedhofsvorplatz Trinkhalle und Wasserturm Wittenberge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Herstellung Gitterstabmattenzaun- und Toranlagen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